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AFCD" w14:textId="77777777" w:rsidR="000C1AD3" w:rsidRDefault="000C1AD3"/>
    <w:p w14:paraId="0D07F340" w14:textId="247E6450" w:rsidR="000C1AD3" w:rsidRPr="00613215" w:rsidRDefault="000C1AD3" w:rsidP="000C1AD3">
      <w:pPr>
        <w:jc w:val="center"/>
        <w:rPr>
          <w:b/>
          <w:bCs/>
          <w:sz w:val="28"/>
          <w:szCs w:val="28"/>
        </w:rPr>
      </w:pPr>
      <w:r w:rsidRPr="00613215">
        <w:rPr>
          <w:b/>
          <w:bCs/>
          <w:sz w:val="28"/>
          <w:szCs w:val="28"/>
        </w:rPr>
        <w:t>Minimum Qualifications Form</w:t>
      </w:r>
    </w:p>
    <w:p w14:paraId="1A7ED00D" w14:textId="77777777" w:rsidR="000C1AD3" w:rsidRDefault="000C1AD3"/>
    <w:tbl>
      <w:tblPr>
        <w:tblW w:w="8730" w:type="dxa"/>
        <w:tblInd w:w="800" w:type="dxa"/>
        <w:tblLayout w:type="fixed"/>
        <w:tblLook w:val="04A0" w:firstRow="1" w:lastRow="0" w:firstColumn="1" w:lastColumn="0" w:noHBand="0" w:noVBand="1"/>
      </w:tblPr>
      <w:tblGrid>
        <w:gridCol w:w="7112"/>
        <w:gridCol w:w="809"/>
        <w:gridCol w:w="809"/>
      </w:tblGrid>
      <w:tr w:rsidR="00E4344A" w:rsidRPr="00A36B0B" w14:paraId="764939BB" w14:textId="77777777" w:rsidTr="00E226AF">
        <w:trPr>
          <w:trHeight w:val="300"/>
          <w:tblHeader/>
        </w:trPr>
        <w:tc>
          <w:tcPr>
            <w:tcW w:w="7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9B2DEEB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RFP Minimum Qualifications</w:t>
            </w:r>
          </w:p>
        </w:tc>
        <w:tc>
          <w:tcPr>
            <w:tcW w:w="7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3E1ECAC4" w14:textId="77777777" w:rsidR="00E4344A" w:rsidRPr="00A36B0B" w:rsidRDefault="00E4344A" w:rsidP="00E226A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36B0B">
              <w:rPr>
                <w:rFonts w:ascii="Calibri" w:eastAsia="Times New Roman" w:hAnsi="Calibri" w:cs="Calibri"/>
                <w:b/>
                <w:bCs/>
                <w:color w:val="FFFFFF"/>
              </w:rPr>
              <w:t>Yes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4472C4"/>
            <w:noWrap/>
            <w:vAlign w:val="center"/>
            <w:hideMark/>
          </w:tcPr>
          <w:p w14:paraId="3E55A289" w14:textId="77777777" w:rsidR="00E4344A" w:rsidRPr="00A36B0B" w:rsidRDefault="00E4344A" w:rsidP="00E226AF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36B0B">
              <w:rPr>
                <w:rFonts w:ascii="Calibri" w:eastAsia="Times New Roman" w:hAnsi="Calibri" w:cs="Calibri"/>
                <w:b/>
                <w:bCs/>
                <w:color w:val="FFFFFF"/>
              </w:rPr>
              <w:t>No</w:t>
            </w:r>
          </w:p>
        </w:tc>
      </w:tr>
      <w:tr w:rsidR="00E4344A" w:rsidRPr="00A36B0B" w14:paraId="532DFE98" w14:textId="77777777" w:rsidTr="00613215">
        <w:trPr>
          <w:trHeight w:val="313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7238C493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36B0B">
              <w:rPr>
                <w:rFonts w:ascii="Calibri" w:eastAsia="Times New Roman" w:hAnsi="Calibri" w:cs="Calibri"/>
                <w:b/>
                <w:bCs/>
                <w:color w:val="FFFFFF"/>
              </w:rPr>
              <w:t>Required Services</w:t>
            </w:r>
          </w:p>
        </w:tc>
        <w:tc>
          <w:tcPr>
            <w:tcW w:w="7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A2F2C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505085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</w:tr>
      <w:tr w:rsidR="00E4344A" w:rsidRPr="00A36B0B" w14:paraId="065AFE32" w14:textId="77777777" w:rsidTr="00E226AF">
        <w:trPr>
          <w:trHeight w:val="300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268CE5DC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6B0B">
              <w:rPr>
                <w:rFonts w:ascii="Calibri" w:eastAsia="Times New Roman" w:hAnsi="Calibri" w:cs="Calibri"/>
                <w:b/>
                <w:bCs/>
                <w:color w:val="000000"/>
              </w:rPr>
              <w:t>Acceptance</w:t>
            </w:r>
          </w:p>
        </w:tc>
      </w:tr>
      <w:tr w:rsidR="00E4344A" w:rsidRPr="00A36B0B" w14:paraId="5C4AB363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6C66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AMEX Acceptance – all card types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73A7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6850B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7C444764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C63D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Discover Acceptance – all card types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F3DE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56018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255C4E5B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BCE4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MasterCard Acceptance – all card types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5085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7C20C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0FB1A8D8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C69C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Visa Acceptance – all card types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2870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21B64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7179ACF5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0DF5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 xml:space="preserve">Contactless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3F46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6760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017BBFEF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2019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Mobile Wallet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4AE8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7685E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13CE8A8C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E8E1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 xml:space="preserve">PIN Debit Acceptance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A3EE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5BC88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73F17386" w14:textId="77777777" w:rsidTr="00E226AF">
        <w:trPr>
          <w:trHeight w:val="300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75A5C7DE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6B0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Equipment </w:t>
            </w:r>
          </w:p>
        </w:tc>
      </w:tr>
      <w:tr w:rsidR="00E4344A" w:rsidRPr="00A36B0B" w14:paraId="79C02E49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9E0D5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Merchant Card Readers with receipt functionality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F64F" w14:textId="77777777" w:rsidR="00E4344A" w:rsidRPr="00A36B0B" w:rsidRDefault="00E4344A" w:rsidP="00E226AF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037FA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3CA61DCE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96C3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Mobile/Wireless Card Terminals with receipt functionality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9493" w14:textId="77777777" w:rsidR="00E4344A" w:rsidRPr="00A36B0B" w:rsidRDefault="00E4344A" w:rsidP="00E226AF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0AE29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2C7B9145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498B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Virtual Card Terminals with receipt functionality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2DF0" w14:textId="77777777" w:rsidR="00E4344A" w:rsidRPr="00A36B0B" w:rsidRDefault="00E4344A" w:rsidP="00E226AF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B453A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4961E086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DDAF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PIN PAD Equipment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3F57" w14:textId="77777777" w:rsidR="00E4344A" w:rsidRPr="00A36B0B" w:rsidRDefault="00E4344A" w:rsidP="00E226AF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BD25B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1ACDF2AC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4AFF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Printers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FC11" w14:textId="77777777" w:rsidR="00E4344A" w:rsidRPr="00A36B0B" w:rsidRDefault="00E4344A" w:rsidP="00E226AF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EF370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206BE9EF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61EF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Point to Point Encryption (P2PE) Validated Solutions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0988" w14:textId="77777777" w:rsidR="00E4344A" w:rsidRPr="00A36B0B" w:rsidRDefault="00E4344A" w:rsidP="00E226AF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77BFA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26B31946" w14:textId="77777777" w:rsidTr="00E226AF">
        <w:trPr>
          <w:trHeight w:val="300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66FA2D92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6B0B">
              <w:rPr>
                <w:rFonts w:ascii="Calibri" w:eastAsia="Times New Roman" w:hAnsi="Calibri" w:cs="Calibri"/>
                <w:b/>
                <w:bCs/>
                <w:color w:val="000000"/>
              </w:rPr>
              <w:t>Data Standards</w:t>
            </w:r>
          </w:p>
        </w:tc>
      </w:tr>
      <w:tr w:rsidR="00E4344A" w:rsidRPr="00A36B0B" w14:paraId="2763A2F5" w14:textId="77777777" w:rsidTr="00E226AF">
        <w:trPr>
          <w:trHeight w:val="6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6719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Respondent meets all statutory and regulatory standards for data security (PCI-DSS, EMV, Gramm-Leach and other laws and regulations)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0DAA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DF598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3131D457" w14:textId="77777777" w:rsidTr="00E226AF">
        <w:trPr>
          <w:trHeight w:val="300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E1F2"/>
            <w:vAlign w:val="center"/>
            <w:hideMark/>
          </w:tcPr>
          <w:p w14:paraId="346F6992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6B0B">
              <w:rPr>
                <w:rFonts w:ascii="Calibri" w:eastAsia="Times New Roman" w:hAnsi="Calibri" w:cs="Calibri"/>
                <w:b/>
                <w:bCs/>
                <w:color w:val="000000"/>
              </w:rPr>
              <w:t> Other Services</w:t>
            </w:r>
          </w:p>
        </w:tc>
      </w:tr>
      <w:tr w:rsidR="00E4344A" w:rsidRPr="00A36B0B" w14:paraId="62FE0D90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E053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Batch Settlement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BE5F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923C4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5FA52C10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34B7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Direct or ACH Credit Posting to Assigned Bank Account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1D6F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FF3B5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3A14AFB0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3C53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 xml:space="preserve">Next business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day </w:t>
            </w:r>
            <w:r w:rsidRPr="00A36B0B">
              <w:rPr>
                <w:rFonts w:ascii="Calibri" w:eastAsia="Times New Roman" w:hAnsi="Calibri" w:cs="Calibri"/>
                <w:color w:val="000000"/>
              </w:rPr>
              <w:t>settlement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262E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86703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4CE2AF6A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C55C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Chargeback Portal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42CC5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64CF1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0108AD5F" w14:textId="77777777" w:rsidTr="00E226AF">
        <w:trPr>
          <w:trHeight w:val="300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2F7044B5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b/>
                <w:bCs/>
                <w:color w:val="000000"/>
              </w:rPr>
              <w:t>Reporting and Merchant ID Management</w:t>
            </w:r>
          </w:p>
        </w:tc>
      </w:tr>
      <w:tr w:rsidR="00E4344A" w:rsidRPr="00A36B0B" w14:paraId="231775E6" w14:textId="77777777" w:rsidTr="00E226AF">
        <w:trPr>
          <w:trHeight w:val="300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D247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Respondent will assign a Relationship Team to CCSF which will respond to any CCSF issues, questions, or requests within 24 hours.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D38C" w14:textId="77777777" w:rsidR="00E4344A" w:rsidRPr="00A36B0B" w:rsidRDefault="00E4344A" w:rsidP="00E226AF">
            <w:pPr>
              <w:widowControl/>
              <w:spacing w:after="160" w:line="259" w:lineRule="auto"/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A7A6D" w14:textId="77777777" w:rsidR="00E4344A" w:rsidRPr="00A36B0B" w:rsidRDefault="00E4344A" w:rsidP="00E226AF">
            <w:pPr>
              <w:widowControl/>
              <w:spacing w:after="160" w:line="259" w:lineRule="auto"/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24D77C50" w14:textId="77777777" w:rsidTr="00E226AF">
        <w:trPr>
          <w:trHeight w:val="6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CB46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Browser based, user friendly, secure reporting portal with multi-factor authentication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2AA7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A0390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3D1A4EDE" w14:textId="77777777" w:rsidTr="000C1AD3">
        <w:trPr>
          <w:trHeight w:val="39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CA19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Online Merchant ID management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1466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15582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09AA6120" w14:textId="77777777" w:rsidTr="00E226AF">
        <w:trPr>
          <w:trHeight w:val="300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7131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Electronic Merchant Statements sorted by MID, Transmitted and delivered electronically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36C5" w14:textId="77777777" w:rsidR="00E4344A" w:rsidRPr="00A36B0B" w:rsidRDefault="00E4344A" w:rsidP="00E226AF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918D3" w14:textId="77777777" w:rsidR="00E4344A" w:rsidRPr="00A36B0B" w:rsidRDefault="00E4344A" w:rsidP="00E226AF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6A4A960A" w14:textId="77777777" w:rsidTr="000C1AD3">
        <w:trPr>
          <w:trHeight w:val="422"/>
        </w:trPr>
        <w:tc>
          <w:tcPr>
            <w:tcW w:w="71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AF83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180 days of transaction history online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18D8" w14:textId="77777777" w:rsidR="00E4344A" w:rsidRPr="00A36B0B" w:rsidRDefault="00E4344A" w:rsidP="00E226AF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3F1A8" w14:textId="77777777" w:rsidR="00E4344A" w:rsidRPr="00A36B0B" w:rsidRDefault="00E4344A" w:rsidP="00E226AF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05E948CC" w14:textId="77777777" w:rsidTr="00E226AF">
        <w:trPr>
          <w:trHeight w:val="300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14:paraId="4A6AFFEF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Organization’s Capacity</w:t>
            </w:r>
          </w:p>
        </w:tc>
      </w:tr>
      <w:tr w:rsidR="00E4344A" w:rsidRPr="0076502C" w14:paraId="1D756D94" w14:textId="77777777" w:rsidTr="00E226AF">
        <w:trPr>
          <w:trHeight w:val="300"/>
        </w:trPr>
        <w:tc>
          <w:tcPr>
            <w:tcW w:w="7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6CD6" w14:textId="77777777" w:rsidR="00E4344A" w:rsidRPr="0086685C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 xml:space="preserve">Organization can respond to contract / redlines within 10 business days and agrees to complete contract negotiation period of no longer than 3 </w:t>
            </w:r>
            <w:proofErr w:type="gramStart"/>
            <w:r w:rsidRPr="00A36B0B">
              <w:rPr>
                <w:rFonts w:ascii="Calibri" w:eastAsia="Times New Roman" w:hAnsi="Calibri" w:cs="Calibri"/>
                <w:color w:val="000000"/>
              </w:rPr>
              <w:t>months, unless</w:t>
            </w:r>
            <w:proofErr w:type="gramEnd"/>
            <w:r w:rsidRPr="00A36B0B">
              <w:rPr>
                <w:rFonts w:ascii="Calibri" w:eastAsia="Times New Roman" w:hAnsi="Calibri" w:cs="Calibri"/>
                <w:color w:val="000000"/>
              </w:rPr>
              <w:t xml:space="preserve"> parties mutually agree to extend timeline.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E2674" w14:textId="77777777" w:rsidR="00E4344A" w:rsidRPr="0086685C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632BD" w14:textId="77777777" w:rsidR="00E4344A" w:rsidRPr="0086685C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A36B0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344A" w:rsidRPr="00A36B0B" w14:paraId="6C708AD9" w14:textId="77777777" w:rsidTr="00E226AF">
        <w:trPr>
          <w:trHeight w:val="915"/>
        </w:trPr>
        <w:tc>
          <w:tcPr>
            <w:tcW w:w="7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9657" w14:textId="77777777" w:rsidR="00E4344A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minimum of three (3) current engagements (clients) with a minimum of 500,</w:t>
            </w:r>
            <w:r w:rsidRPr="0076502C">
              <w:rPr>
                <w:rFonts w:ascii="Calibri" w:eastAsia="Times New Roman" w:hAnsi="Calibri" w:cs="Calibri"/>
                <w:color w:val="000000"/>
              </w:rPr>
              <w:t xml:space="preserve">000 </w:t>
            </w:r>
            <w:r w:rsidRPr="0086685C">
              <w:rPr>
                <w:rFonts w:ascii="Calibri" w:eastAsia="Times New Roman" w:hAnsi="Calibri" w:cs="Calibri"/>
                <w:color w:val="000000"/>
              </w:rPr>
              <w:t>in person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transitions per year valued at $50,000,000 for at least three years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95DB3" w14:textId="77777777" w:rsidR="00E4344A" w:rsidRPr="00A36B0B" w:rsidRDefault="00E4344A" w:rsidP="00E226AF">
            <w:pPr>
              <w:widowControl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C6A8D" w14:textId="77777777" w:rsidR="00E4344A" w:rsidRPr="00A36B0B" w:rsidRDefault="00E4344A" w:rsidP="00E226AF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E92F81D" w14:textId="77777777" w:rsidR="00630C3D" w:rsidRDefault="00630C3D"/>
    <w:p w14:paraId="70F56B21" w14:textId="77777777" w:rsidR="000C1AD3" w:rsidRDefault="000C1AD3"/>
    <w:sectPr w:rsidR="000C1AD3" w:rsidSect="000C1AD3">
      <w:footerReference w:type="default" r:id="rId6"/>
      <w:pgSz w:w="12240" w:h="15840"/>
      <w:pgMar w:top="720" w:right="720" w:bottom="720" w:left="720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FAAE1" w14:textId="77777777" w:rsidR="000C1AD3" w:rsidRDefault="000C1AD3" w:rsidP="000C1AD3">
      <w:r>
        <w:separator/>
      </w:r>
    </w:p>
  </w:endnote>
  <w:endnote w:type="continuationSeparator" w:id="0">
    <w:p w14:paraId="1D4C36E5" w14:textId="77777777" w:rsidR="000C1AD3" w:rsidRDefault="000C1AD3" w:rsidP="000C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266" w14:textId="77777777" w:rsidR="000C1AD3" w:rsidRDefault="000C1AD3" w:rsidP="000C1AD3">
    <w:pPr>
      <w:pStyle w:val="Footer"/>
      <w:ind w:right="-630"/>
      <w:rPr>
        <w:sz w:val="20"/>
      </w:rPr>
    </w:pPr>
    <w:r w:rsidRPr="0018474F">
      <w:rPr>
        <w:sz w:val="20"/>
      </w:rPr>
      <w:t>In-Person Credit Card Payment</w:t>
    </w:r>
  </w:p>
  <w:p w14:paraId="45D53877" w14:textId="1F5C7B2F" w:rsidR="000C1AD3" w:rsidRDefault="000C1AD3" w:rsidP="000C1AD3">
    <w:pPr>
      <w:pStyle w:val="Footer"/>
    </w:pPr>
    <w:r w:rsidRPr="00042D09">
      <w:rPr>
        <w:sz w:val="20"/>
      </w:rPr>
      <w:t>P-</w:t>
    </w:r>
    <w:r>
      <w:rPr>
        <w:sz w:val="20"/>
      </w:rPr>
      <w:t>6</w:t>
    </w:r>
    <w:r w:rsidRPr="00042D09">
      <w:rPr>
        <w:sz w:val="20"/>
      </w:rPr>
      <w:t xml:space="preserve">90 </w:t>
    </w:r>
    <w:r>
      <w:rPr>
        <w:sz w:val="20"/>
      </w:rPr>
      <w:t>(7-22)</w:t>
    </w:r>
    <w:r w:rsidRPr="00042D09">
      <w:rPr>
        <w:sz w:val="20"/>
      </w:rPr>
      <w:tab/>
    </w:r>
    <w:r w:rsidRPr="00042D09">
      <w:rPr>
        <w:sz w:val="20"/>
      </w:rPr>
      <w:fldChar w:fldCharType="begin"/>
    </w:r>
    <w:r w:rsidRPr="00042D09">
      <w:rPr>
        <w:sz w:val="20"/>
      </w:rPr>
      <w:instrText xml:space="preserve"> PAGE   \* MERGEFORMAT </w:instrText>
    </w:r>
    <w:r w:rsidRPr="00042D09">
      <w:rPr>
        <w:sz w:val="20"/>
      </w:rPr>
      <w:fldChar w:fldCharType="separate"/>
    </w:r>
    <w:r>
      <w:rPr>
        <w:sz w:val="20"/>
      </w:rPr>
      <w:t>3</w:t>
    </w:r>
    <w:r w:rsidRPr="00042D09">
      <w:rPr>
        <w:noProof/>
        <w:sz w:val="20"/>
      </w:rPr>
      <w:fldChar w:fldCharType="end"/>
    </w:r>
    <w:r w:rsidRPr="00042D09">
      <w:rPr>
        <w:noProof/>
        <w:sz w:val="20"/>
      </w:rPr>
      <w:tab/>
      <w:t xml:space="preserve">                  </w:t>
    </w:r>
    <w:r w:rsidR="009032F1" w:rsidRPr="009032F1">
      <w:rPr>
        <w:bCs/>
        <w:noProof/>
        <w:sz w:val="20"/>
      </w:rPr>
      <w:t>September 21,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A836" w14:textId="77777777" w:rsidR="000C1AD3" w:rsidRDefault="000C1AD3" w:rsidP="000C1AD3">
      <w:r>
        <w:separator/>
      </w:r>
    </w:p>
  </w:footnote>
  <w:footnote w:type="continuationSeparator" w:id="0">
    <w:p w14:paraId="4E9EBCAD" w14:textId="77777777" w:rsidR="000C1AD3" w:rsidRDefault="000C1AD3" w:rsidP="000C1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4A"/>
    <w:rsid w:val="000C1AD3"/>
    <w:rsid w:val="003202C7"/>
    <w:rsid w:val="005F65AE"/>
    <w:rsid w:val="00613215"/>
    <w:rsid w:val="00630C3D"/>
    <w:rsid w:val="009032F1"/>
    <w:rsid w:val="00CA470C"/>
    <w:rsid w:val="00E4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4678F3"/>
  <w15:chartTrackingRefBased/>
  <w15:docId w15:val="{C4B40D5A-9D40-4615-9CC2-06F42643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344A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AD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C1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AD3"/>
    <w:rPr>
      <w:kern w:val="0"/>
      <w14:ligatures w14:val="none"/>
    </w:rPr>
  </w:style>
  <w:style w:type="character" w:styleId="FootnoteReference">
    <w:name w:val="footnote reference"/>
    <w:semiHidden/>
    <w:rsid w:val="000C1AD3"/>
    <w:rPr>
      <w:rFonts w:ascii="Times New Roman" w:hAnsi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1479</Characters>
  <Application>Microsoft Office Word</Application>
  <DocSecurity>0</DocSecurity>
  <Lines>67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Wentworth, Amanda (TTX)</dc:creator>
  <cp:keywords/>
  <dc:description/>
  <cp:lastModifiedBy>Wentworth, Amanda (TTX)</cp:lastModifiedBy>
  <cp:revision>5</cp:revision>
  <dcterms:created xsi:type="dcterms:W3CDTF">2023-07-28T18:38:00Z</dcterms:created>
  <dcterms:modified xsi:type="dcterms:W3CDTF">2023-09-20T23:41:00Z</dcterms:modified>
</cp:coreProperties>
</file>