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A04E" w14:textId="57E934DB" w:rsidR="0067267B" w:rsidRDefault="008F0F2C">
      <w:pPr>
        <w:pStyle w:val="Title"/>
        <w:rPr>
          <w:color w:val="0F4660"/>
          <w:spacing w:val="-4"/>
        </w:rPr>
      </w:pPr>
      <w:bookmarkStart w:id="0" w:name="_Hlk185420431"/>
      <w:r>
        <w:rPr>
          <w:color w:val="0F4660"/>
        </w:rPr>
        <w:t>Template</w:t>
      </w:r>
      <w:r w:rsidR="00107E98">
        <w:rPr>
          <w:color w:val="0F4660"/>
          <w:spacing w:val="-8"/>
        </w:rPr>
        <w:t xml:space="preserve"> </w:t>
      </w:r>
      <w:r w:rsidR="0069057A">
        <w:rPr>
          <w:color w:val="0F4660"/>
        </w:rPr>
        <w:t>C</w:t>
      </w:r>
      <w:r w:rsidR="00107E98">
        <w:rPr>
          <w:color w:val="0F4660"/>
          <w:spacing w:val="-9"/>
        </w:rPr>
        <w:t xml:space="preserve"> </w:t>
      </w:r>
      <w:r w:rsidR="00107E98">
        <w:rPr>
          <w:color w:val="0F4660"/>
        </w:rPr>
        <w:t>–</w:t>
      </w:r>
      <w:r w:rsidR="00107E98">
        <w:rPr>
          <w:color w:val="0F4660"/>
          <w:spacing w:val="-7"/>
        </w:rPr>
        <w:t xml:space="preserve"> </w:t>
      </w:r>
      <w:r w:rsidR="00107E98">
        <w:rPr>
          <w:color w:val="0F4660"/>
        </w:rPr>
        <w:t>Scope</w:t>
      </w:r>
      <w:r w:rsidR="00107E98">
        <w:rPr>
          <w:color w:val="0F4660"/>
          <w:spacing w:val="-7"/>
        </w:rPr>
        <w:t xml:space="preserve"> </w:t>
      </w:r>
      <w:r w:rsidR="00107E98">
        <w:rPr>
          <w:color w:val="0F4660"/>
        </w:rPr>
        <w:t>of</w:t>
      </w:r>
      <w:r w:rsidR="00107E98">
        <w:rPr>
          <w:color w:val="0F4660"/>
          <w:spacing w:val="-10"/>
        </w:rPr>
        <w:t xml:space="preserve"> </w:t>
      </w:r>
      <w:r w:rsidR="00B35DD9">
        <w:rPr>
          <w:color w:val="0F4660"/>
          <w:spacing w:val="-4"/>
        </w:rPr>
        <w:t>W</w:t>
      </w:r>
      <w:r w:rsidR="00107E98">
        <w:rPr>
          <w:color w:val="0F4660"/>
          <w:spacing w:val="-4"/>
        </w:rPr>
        <w:t>ork</w:t>
      </w:r>
      <w:r w:rsidR="00122CF9">
        <w:rPr>
          <w:color w:val="0F4660"/>
          <w:spacing w:val="-4"/>
        </w:rPr>
        <w:t xml:space="preserve"> – 60 points</w:t>
      </w:r>
    </w:p>
    <w:p w14:paraId="0892882A" w14:textId="77777777" w:rsidR="008F0F2C" w:rsidRDefault="008F0F2C" w:rsidP="008F0F2C">
      <w:pPr>
        <w:pStyle w:val="Title"/>
        <w:spacing w:before="120"/>
        <w:ind w:left="115"/>
        <w:rPr>
          <w:color w:val="0F4660"/>
          <w:spacing w:val="-4"/>
        </w:rPr>
      </w:pPr>
    </w:p>
    <w:p w14:paraId="70C36324" w14:textId="717F4BE9" w:rsidR="008F0F2C" w:rsidRDefault="008F0F2C" w:rsidP="008F0F2C">
      <w:pPr>
        <w:pStyle w:val="Title"/>
        <w:spacing w:before="0"/>
        <w:ind w:left="115"/>
        <w:rPr>
          <w:color w:val="0F4660"/>
          <w:spacing w:val="-4"/>
        </w:rPr>
      </w:pPr>
      <w:r>
        <w:rPr>
          <w:color w:val="0F4660"/>
          <w:spacing w:val="-4"/>
        </w:rPr>
        <w:t>Corporate Background</w:t>
      </w:r>
      <w:r w:rsidR="000C12CC">
        <w:rPr>
          <w:color w:val="0F4660"/>
          <w:spacing w:val="-4"/>
        </w:rPr>
        <w:t xml:space="preserve"> </w:t>
      </w:r>
      <w:r w:rsidR="001F4DFC">
        <w:rPr>
          <w:color w:val="0F4660"/>
          <w:spacing w:val="-4"/>
        </w:rPr>
        <w:t>and Custody Capabilities</w:t>
      </w:r>
    </w:p>
    <w:p w14:paraId="3A144C78" w14:textId="77777777" w:rsidR="008F0F2C" w:rsidRPr="008F0F2C" w:rsidRDefault="008F0F2C" w:rsidP="008F0F2C">
      <w:pPr>
        <w:pStyle w:val="Title"/>
        <w:spacing w:before="0"/>
        <w:ind w:left="115"/>
        <w:rPr>
          <w:color w:val="0F4660"/>
          <w:spacing w:val="-4"/>
        </w:rPr>
      </w:pPr>
    </w:p>
    <w:p w14:paraId="7A8A9C58" w14:textId="77777777" w:rsidR="008F0F2C" w:rsidRDefault="008F0F2C" w:rsidP="008F0F2C">
      <w:pPr>
        <w:numPr>
          <w:ilvl w:val="0"/>
          <w:numId w:val="8"/>
        </w:numPr>
      </w:pPr>
      <w:bookmarkStart w:id="1" w:name="Overview"/>
      <w:bookmarkEnd w:id="0"/>
      <w:bookmarkEnd w:id="1"/>
      <w:r w:rsidRPr="00CA2581">
        <w:t>Provide a brief history of your organization to include how long the firm has provided Institutional Global Custody services.</w:t>
      </w:r>
    </w:p>
    <w:p w14:paraId="329CE52A" w14:textId="77777777" w:rsidR="008F0F2C" w:rsidRPr="00CA2581" w:rsidRDefault="008F0F2C" w:rsidP="008F0F2C">
      <w:pPr>
        <w:ind w:left="720"/>
      </w:pPr>
    </w:p>
    <w:p w14:paraId="48105D24" w14:textId="77777777" w:rsidR="008F0F2C" w:rsidRDefault="008F0F2C" w:rsidP="008F0F2C">
      <w:pPr>
        <w:numPr>
          <w:ilvl w:val="0"/>
          <w:numId w:val="8"/>
        </w:numPr>
      </w:pPr>
      <w:r w:rsidRPr="00CA2581">
        <w:t>Describe the structure of your global custody account administration to include a complete description of the account team that would be assigned to the City &amp; County, client account executives, and the administrative units that support this product.</w:t>
      </w:r>
    </w:p>
    <w:p w14:paraId="36D20299" w14:textId="77777777" w:rsidR="008F0F2C" w:rsidRDefault="008F0F2C" w:rsidP="008F0F2C">
      <w:pPr>
        <w:pStyle w:val="ListParagraph"/>
      </w:pPr>
    </w:p>
    <w:p w14:paraId="31BA7D3A" w14:textId="77777777" w:rsidR="008F0F2C" w:rsidRDefault="008F0F2C" w:rsidP="008F0F2C">
      <w:pPr>
        <w:numPr>
          <w:ilvl w:val="0"/>
          <w:numId w:val="8"/>
        </w:numPr>
      </w:pPr>
      <w:r w:rsidRPr="00CA2581">
        <w:t xml:space="preserve">How are trade </w:t>
      </w:r>
      <w:proofErr w:type="gramStart"/>
      <w:r w:rsidRPr="00CA2581">
        <w:t>fails</w:t>
      </w:r>
      <w:proofErr w:type="gramEnd"/>
      <w:r w:rsidRPr="00CA2581">
        <w:t xml:space="preserve"> handled?</w:t>
      </w:r>
    </w:p>
    <w:p w14:paraId="5A62E526" w14:textId="77777777" w:rsidR="008F0F2C" w:rsidRDefault="008F0F2C" w:rsidP="008F0F2C">
      <w:pPr>
        <w:pStyle w:val="ListParagraph"/>
      </w:pPr>
    </w:p>
    <w:p w14:paraId="1EFDBCCC" w14:textId="77777777" w:rsidR="008F0F2C" w:rsidRDefault="008F0F2C" w:rsidP="008F0F2C">
      <w:pPr>
        <w:numPr>
          <w:ilvl w:val="0"/>
          <w:numId w:val="8"/>
        </w:numPr>
      </w:pPr>
      <w:r w:rsidRPr="00CA2581">
        <w:t>Describe the firm’s process for resolving client issues.</w:t>
      </w:r>
    </w:p>
    <w:p w14:paraId="0740975C" w14:textId="77777777" w:rsidR="008F0F2C" w:rsidRDefault="008F0F2C" w:rsidP="008F0F2C">
      <w:pPr>
        <w:pStyle w:val="ListParagraph"/>
      </w:pPr>
    </w:p>
    <w:p w14:paraId="53FB4F34" w14:textId="77777777" w:rsidR="008F0F2C" w:rsidRPr="00CA2581" w:rsidRDefault="008F0F2C" w:rsidP="008F0F2C">
      <w:pPr>
        <w:numPr>
          <w:ilvl w:val="0"/>
          <w:numId w:val="8"/>
        </w:numPr>
      </w:pPr>
      <w:r w:rsidRPr="00CA2581">
        <w:t>Describe your reconciliation process for securities held as well as your process ensuring the trade details match the information communicated through the trade input process.</w:t>
      </w:r>
    </w:p>
    <w:p w14:paraId="2553ABD4" w14:textId="77777777" w:rsidR="00CA2581" w:rsidRDefault="00CA2581"/>
    <w:p w14:paraId="3D911481" w14:textId="77777777" w:rsidR="00CA2581" w:rsidRPr="00CA2581" w:rsidRDefault="00CA2581" w:rsidP="00CA2581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06"/>
        <w:gridCol w:w="1752"/>
        <w:gridCol w:w="1752"/>
      </w:tblGrid>
      <w:tr w:rsidR="001F4DFC" w:rsidRPr="00CA2581" w14:paraId="5D770E64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94A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2CC" w14:textId="77777777" w:rsidR="001F4DFC" w:rsidRPr="00CA2581" w:rsidRDefault="001F4DFC" w:rsidP="0077518C">
            <w:pPr>
              <w:jc w:val="center"/>
            </w:pPr>
            <w:r>
              <w:t>YES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0EC" w14:textId="77777777" w:rsidR="001F4DFC" w:rsidRPr="00CA2581" w:rsidRDefault="001F4DFC" w:rsidP="0077518C">
            <w:pPr>
              <w:jc w:val="center"/>
            </w:pPr>
            <w:r>
              <w:t>NO</w:t>
            </w:r>
          </w:p>
        </w:tc>
      </w:tr>
      <w:tr w:rsidR="001F4DFC" w:rsidRPr="00CA2581" w14:paraId="319A314A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F84E" w14:textId="77777777" w:rsidR="001F4DFC" w:rsidRPr="00CA2581" w:rsidRDefault="001F4DFC" w:rsidP="0077518C">
            <w:r w:rsidRPr="00CA2581">
              <w:t xml:space="preserve">Does your firm have a dedicated custody group devoted specifically to the government space?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A57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BEC" w14:textId="77777777" w:rsidR="001F4DFC" w:rsidRPr="00CA2581" w:rsidRDefault="001F4DFC" w:rsidP="0077518C"/>
        </w:tc>
      </w:tr>
      <w:tr w:rsidR="001F4DFC" w:rsidRPr="00CA2581" w14:paraId="4303DFE2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B4BC" w14:textId="77777777" w:rsidR="001F4DFC" w:rsidRPr="00CA2581" w:rsidRDefault="001F4DFC" w:rsidP="0077518C">
            <w:r w:rsidRPr="00CA2581">
              <w:t xml:space="preserve">Are </w:t>
            </w:r>
            <w:proofErr w:type="gramStart"/>
            <w:r w:rsidRPr="00CA2581">
              <w:t>trades</w:t>
            </w:r>
            <w:proofErr w:type="gramEnd"/>
            <w:r w:rsidRPr="00CA2581">
              <w:t>, maturities and income collection done on a theoretical settlement basis?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366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540" w14:textId="77777777" w:rsidR="001F4DFC" w:rsidRPr="00CA2581" w:rsidRDefault="001F4DFC" w:rsidP="0077518C"/>
        </w:tc>
      </w:tr>
      <w:tr w:rsidR="001F4DFC" w:rsidRPr="00CA2581" w14:paraId="18A7C5D0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AD75" w14:textId="77777777" w:rsidR="001F4DFC" w:rsidRPr="00CA2581" w:rsidRDefault="001F4DFC" w:rsidP="0077518C">
            <w:r w:rsidRPr="00CA2581">
              <w:t xml:space="preserve">Does your firm assume responsibility for </w:t>
            </w:r>
            <w:proofErr w:type="gramStart"/>
            <w:r w:rsidRPr="00CA2581">
              <w:t>follow up</w:t>
            </w:r>
            <w:proofErr w:type="gramEnd"/>
            <w:r w:rsidRPr="00CA2581">
              <w:t xml:space="preserve"> on uncollected items?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880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CC7" w14:textId="77777777" w:rsidR="001F4DFC" w:rsidRPr="00CA2581" w:rsidRDefault="001F4DFC" w:rsidP="0077518C"/>
        </w:tc>
      </w:tr>
      <w:tr w:rsidR="001F4DFC" w:rsidRPr="00CA2581" w14:paraId="3AA00BC2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7608" w14:textId="77777777" w:rsidR="001F4DFC" w:rsidRPr="00CA2581" w:rsidRDefault="001F4DFC" w:rsidP="0077518C">
            <w:r w:rsidRPr="00CA2581">
              <w:t>Do you have a custody platform dashboard that is used for client trade input along with real time transaction monitoring and reporting?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6F6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E22" w14:textId="77777777" w:rsidR="001F4DFC" w:rsidRPr="00CA2581" w:rsidRDefault="001F4DFC" w:rsidP="0077518C"/>
        </w:tc>
      </w:tr>
      <w:tr w:rsidR="001F4DFC" w:rsidRPr="00CA2581" w14:paraId="4FCB03E3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EE2A" w14:textId="77777777" w:rsidR="001F4DFC" w:rsidRPr="00CA2581" w:rsidRDefault="001F4DFC" w:rsidP="0077518C">
            <w:r w:rsidRPr="00CA2581">
              <w:t>Does your system provide daily pricing and is that information exportable?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F30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452" w14:textId="77777777" w:rsidR="001F4DFC" w:rsidRPr="00CA2581" w:rsidRDefault="001F4DFC" w:rsidP="0077518C"/>
        </w:tc>
      </w:tr>
      <w:tr w:rsidR="001F4DFC" w:rsidRPr="00CA2581" w14:paraId="671F5B1D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36AF" w14:textId="77777777" w:rsidR="001F4DFC" w:rsidRPr="00CA2581" w:rsidRDefault="001F4DFC" w:rsidP="0077518C">
            <w:r w:rsidRPr="00CA2581">
              <w:t>Does your firm offer security lending?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D4C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84B" w14:textId="77777777" w:rsidR="001F4DFC" w:rsidRPr="00CA2581" w:rsidRDefault="001F4DFC" w:rsidP="0077518C"/>
        </w:tc>
      </w:tr>
      <w:tr w:rsidR="001F4DFC" w:rsidRPr="00CA2581" w14:paraId="0EA6331B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4785" w14:textId="77777777" w:rsidR="001F4DFC" w:rsidRPr="00CA2581" w:rsidRDefault="001F4DFC" w:rsidP="0077518C">
            <w:r w:rsidRPr="00CA2581">
              <w:t>Does your firm offer an institutional sweep option to ensure cash does not stay idle?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6F2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AC49" w14:textId="77777777" w:rsidR="001F4DFC" w:rsidRPr="00CA2581" w:rsidRDefault="001F4DFC" w:rsidP="0077518C"/>
        </w:tc>
      </w:tr>
      <w:tr w:rsidR="001F4DFC" w:rsidRPr="00CA2581" w14:paraId="28ACA51A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55D6" w14:textId="77777777" w:rsidR="001F4DFC" w:rsidRPr="00CA2581" w:rsidRDefault="001F4DFC" w:rsidP="0077518C">
            <w:r w:rsidRPr="00CA2581">
              <w:t>Does your custody platform allow account transactions to be downloaded into a file form that can be uploaded into an investment accounting system?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55C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581" w14:textId="77777777" w:rsidR="001F4DFC" w:rsidRPr="00CA2581" w:rsidRDefault="001F4DFC" w:rsidP="0077518C"/>
        </w:tc>
      </w:tr>
      <w:tr w:rsidR="001F4DFC" w:rsidRPr="00CA2581" w14:paraId="569A38E7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A05E" w14:textId="77777777" w:rsidR="001F4DFC" w:rsidRPr="00CA2581" w:rsidRDefault="001F4DFC" w:rsidP="0077518C">
            <w:r w:rsidRPr="00CA2581">
              <w:t>Does your custody platform have a robust reporting system that allows users to create ad hoc reports?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DAC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56D" w14:textId="77777777" w:rsidR="001F4DFC" w:rsidRPr="00CA2581" w:rsidRDefault="001F4DFC" w:rsidP="0077518C"/>
        </w:tc>
      </w:tr>
      <w:tr w:rsidR="001F4DFC" w:rsidRPr="00CA2581" w14:paraId="10B7BA94" w14:textId="77777777" w:rsidTr="0077518C"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DBBE" w14:textId="77777777" w:rsidR="001F4DFC" w:rsidRPr="00CA2581" w:rsidRDefault="001F4DFC" w:rsidP="0077518C">
            <w:r w:rsidRPr="00CA2581">
              <w:t>Do you offer mobile and remote access to your custody platform?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275" w14:textId="77777777" w:rsidR="001F4DFC" w:rsidRPr="00CA2581" w:rsidRDefault="001F4DFC" w:rsidP="0077518C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4DA" w14:textId="77777777" w:rsidR="001F4DFC" w:rsidRPr="00CA2581" w:rsidRDefault="001F4DFC" w:rsidP="0077518C"/>
        </w:tc>
      </w:tr>
    </w:tbl>
    <w:p w14:paraId="72FEFF47" w14:textId="77777777" w:rsidR="00CA2581" w:rsidRDefault="00CA2581">
      <w:pPr>
        <w:sectPr w:rsidR="00CA2581">
          <w:headerReference w:type="default" r:id="rId7"/>
          <w:footerReference w:type="default" r:id="rId8"/>
          <w:type w:val="continuous"/>
          <w:pgSz w:w="12240" w:h="15840"/>
          <w:pgMar w:top="1340" w:right="1340" w:bottom="960" w:left="1320" w:header="719" w:footer="762" w:gutter="0"/>
          <w:pgNumType w:start="1"/>
          <w:cols w:space="720"/>
        </w:sectPr>
      </w:pPr>
    </w:p>
    <w:p w14:paraId="114E7D5D" w14:textId="58555EEA" w:rsidR="00CA2581" w:rsidRDefault="00CA2581" w:rsidP="00B125A2">
      <w:pPr>
        <w:pStyle w:val="Title"/>
        <w:ind w:left="0"/>
        <w:rPr>
          <w:color w:val="1F497D" w:themeColor="text2"/>
        </w:rPr>
      </w:pPr>
      <w:r w:rsidRPr="00CA2581">
        <w:rPr>
          <w:color w:val="1F497D" w:themeColor="text2"/>
        </w:rPr>
        <w:lastRenderedPageBreak/>
        <w:t>Transition</w:t>
      </w:r>
      <w:r w:rsidR="000077FA">
        <w:rPr>
          <w:color w:val="1F497D" w:themeColor="text2"/>
        </w:rPr>
        <w:t xml:space="preserve">, </w:t>
      </w:r>
      <w:r w:rsidRPr="00CA2581">
        <w:rPr>
          <w:color w:val="1F497D" w:themeColor="text2"/>
        </w:rPr>
        <w:t>Implementation</w:t>
      </w:r>
      <w:r w:rsidR="000077FA">
        <w:rPr>
          <w:color w:val="1F497D" w:themeColor="text2"/>
        </w:rPr>
        <w:t>, and Training</w:t>
      </w:r>
      <w:r w:rsidR="000C12CC">
        <w:rPr>
          <w:color w:val="0F4660"/>
          <w:spacing w:val="-4"/>
        </w:rPr>
        <w:t xml:space="preserve"> </w:t>
      </w:r>
    </w:p>
    <w:p w14:paraId="3E39C506" w14:textId="77777777" w:rsidR="0069057A" w:rsidRPr="00CA2581" w:rsidRDefault="0069057A" w:rsidP="0069057A">
      <w:pPr>
        <w:pStyle w:val="Title"/>
        <w:spacing w:before="0"/>
        <w:ind w:left="115"/>
        <w:rPr>
          <w:color w:val="1F497D" w:themeColor="text2"/>
        </w:rPr>
      </w:pPr>
    </w:p>
    <w:p w14:paraId="3C79C594" w14:textId="4E20B803" w:rsidR="00CA2581" w:rsidRPr="00CA2581" w:rsidRDefault="00A16927" w:rsidP="00CA2581">
      <w:pPr>
        <w:numPr>
          <w:ilvl w:val="0"/>
          <w:numId w:val="9"/>
        </w:numPr>
      </w:pPr>
      <w:r>
        <w:t xml:space="preserve">Describe the </w:t>
      </w:r>
      <w:r w:rsidR="00CA2581" w:rsidRPr="00CA2581">
        <w:t>Methodology</w:t>
      </w:r>
      <w:r>
        <w:t xml:space="preserve"> for Transition of Custody Services:</w:t>
      </w:r>
    </w:p>
    <w:p w14:paraId="269D95AF" w14:textId="77777777" w:rsidR="00CA2581" w:rsidRPr="00CA2581" w:rsidRDefault="00CA2581" w:rsidP="00CA2581">
      <w:pPr>
        <w:numPr>
          <w:ilvl w:val="0"/>
          <w:numId w:val="10"/>
        </w:numPr>
      </w:pPr>
      <w:r w:rsidRPr="00CA2581">
        <w:t>Define clear roles and responsibilities among the client, vendor, and third-party partners.</w:t>
      </w:r>
    </w:p>
    <w:p w14:paraId="06842907" w14:textId="77777777" w:rsidR="00CA2581" w:rsidRPr="00CA2581" w:rsidRDefault="00CA2581" w:rsidP="00CA2581">
      <w:pPr>
        <w:numPr>
          <w:ilvl w:val="0"/>
          <w:numId w:val="10"/>
        </w:numPr>
      </w:pPr>
      <w:r w:rsidRPr="00CA2581">
        <w:t>Establish a detailed timeline with key milestones and deliverables.</w:t>
      </w:r>
    </w:p>
    <w:p w14:paraId="1726ABD7" w14:textId="77777777" w:rsidR="00CA2581" w:rsidRDefault="00CA2581" w:rsidP="00CA2581">
      <w:pPr>
        <w:numPr>
          <w:ilvl w:val="0"/>
          <w:numId w:val="10"/>
        </w:numPr>
      </w:pPr>
      <w:r w:rsidRPr="00CA2581">
        <w:t xml:space="preserve">Assign a dedicated transition manager to oversee implementation and </w:t>
      </w:r>
      <w:proofErr w:type="gramStart"/>
      <w:r w:rsidRPr="00CA2581">
        <w:t>troubleshoot</w:t>
      </w:r>
      <w:proofErr w:type="gramEnd"/>
      <w:r w:rsidRPr="00CA2581">
        <w:t xml:space="preserve"> issues.</w:t>
      </w:r>
    </w:p>
    <w:p w14:paraId="419B16B8" w14:textId="77777777" w:rsidR="00CA2581" w:rsidRPr="00CA2581" w:rsidRDefault="00CA2581" w:rsidP="00CA2581"/>
    <w:p w14:paraId="75C372D9" w14:textId="366CF3EB" w:rsidR="00CA2581" w:rsidRPr="00CA2581" w:rsidRDefault="00457142" w:rsidP="00CA2581">
      <w:pPr>
        <w:numPr>
          <w:ilvl w:val="0"/>
          <w:numId w:val="9"/>
        </w:numPr>
      </w:pPr>
      <w:r>
        <w:t xml:space="preserve">Describe the </w:t>
      </w:r>
      <w:r w:rsidR="00CA2581" w:rsidRPr="00CA2581">
        <w:t>Training</w:t>
      </w:r>
      <w:r w:rsidRPr="00457142">
        <w:t xml:space="preserve"> </w:t>
      </w:r>
      <w:r>
        <w:t>of Custody Services:</w:t>
      </w:r>
    </w:p>
    <w:p w14:paraId="6619DF26" w14:textId="77777777" w:rsidR="00CA2581" w:rsidRPr="00CA2581" w:rsidRDefault="00CA2581" w:rsidP="00CA2581">
      <w:pPr>
        <w:numPr>
          <w:ilvl w:val="0"/>
          <w:numId w:val="11"/>
        </w:numPr>
      </w:pPr>
      <w:r w:rsidRPr="00CA2581">
        <w:t>Develop a comprehensive training schedule tailored to user roles and system functionalities.</w:t>
      </w:r>
    </w:p>
    <w:p w14:paraId="09929970" w14:textId="77777777" w:rsidR="00CA2581" w:rsidRPr="00CA2581" w:rsidRDefault="00CA2581" w:rsidP="00CA2581">
      <w:pPr>
        <w:numPr>
          <w:ilvl w:val="0"/>
          <w:numId w:val="11"/>
        </w:numPr>
      </w:pPr>
      <w:r w:rsidRPr="00CA2581">
        <w:t>Offer in-person and virtual training sessions to ensure accessibility.</w:t>
      </w:r>
    </w:p>
    <w:p w14:paraId="58150EFD" w14:textId="77777777" w:rsidR="00CA2581" w:rsidRPr="00CA2581" w:rsidRDefault="00CA2581" w:rsidP="00CA2581">
      <w:pPr>
        <w:numPr>
          <w:ilvl w:val="0"/>
          <w:numId w:val="11"/>
        </w:numPr>
      </w:pPr>
      <w:r w:rsidRPr="00CA2581">
        <w:t>Provide ongoing training resources such as user manuals, FAQs, and helpline support.</w:t>
      </w:r>
    </w:p>
    <w:p w14:paraId="3AECEDAE" w14:textId="77777777" w:rsidR="00CA2581" w:rsidRPr="00CA2581" w:rsidRDefault="00CA2581" w:rsidP="00CA2581"/>
    <w:p w14:paraId="2E670A06" w14:textId="28620096" w:rsidR="00CA2581" w:rsidRPr="00CA2581" w:rsidRDefault="00457142" w:rsidP="00457142">
      <w:pPr>
        <w:numPr>
          <w:ilvl w:val="0"/>
          <w:numId w:val="9"/>
        </w:numPr>
      </w:pPr>
      <w:r>
        <w:t xml:space="preserve">Describe the </w:t>
      </w:r>
      <w:r w:rsidR="00CA2581" w:rsidRPr="00CA2581">
        <w:t xml:space="preserve">Data </w:t>
      </w:r>
      <w:r w:rsidR="00107E98">
        <w:t xml:space="preserve">Migration and </w:t>
      </w:r>
      <w:r w:rsidR="00CA2581" w:rsidRPr="00CA2581">
        <w:t>Backloading</w:t>
      </w:r>
      <w:r w:rsidR="00107E98">
        <w:t xml:space="preserve"> </w:t>
      </w:r>
      <w:r>
        <w:t>for Transition of Custody Services:</w:t>
      </w:r>
    </w:p>
    <w:p w14:paraId="48B8E791" w14:textId="084C8725" w:rsidR="00107E98" w:rsidRPr="00CA2581" w:rsidRDefault="00107E98" w:rsidP="00107E98">
      <w:pPr>
        <w:numPr>
          <w:ilvl w:val="0"/>
          <w:numId w:val="12"/>
        </w:numPr>
      </w:pPr>
      <w:r>
        <w:t>Describe the approach and plan to f</w:t>
      </w:r>
      <w:r w:rsidRPr="00CA2581">
        <w:t>acilitate data mapping and alignment with new systems.</w:t>
      </w:r>
    </w:p>
    <w:p w14:paraId="41F84B8A" w14:textId="78987925" w:rsidR="00CA2581" w:rsidRPr="00CA2581" w:rsidRDefault="00CA2581" w:rsidP="00CA2581">
      <w:pPr>
        <w:numPr>
          <w:ilvl w:val="0"/>
          <w:numId w:val="12"/>
        </w:numPr>
      </w:pPr>
      <w:r w:rsidRPr="00CA2581">
        <w:t>Conduct a full audit of historical data to ensure accuracy and completeness.</w:t>
      </w:r>
    </w:p>
    <w:p w14:paraId="026E1C9B" w14:textId="77777777" w:rsidR="00CA2581" w:rsidRPr="00CA2581" w:rsidRDefault="00CA2581" w:rsidP="00CA2581">
      <w:pPr>
        <w:numPr>
          <w:ilvl w:val="0"/>
          <w:numId w:val="12"/>
        </w:numPr>
      </w:pPr>
      <w:r w:rsidRPr="00CA2581">
        <w:t>Implement secure transfer protocols to safeguard sensitive information during migration.</w:t>
      </w:r>
    </w:p>
    <w:p w14:paraId="554C10F1" w14:textId="77777777" w:rsidR="00CA2581" w:rsidRPr="00CA2581" w:rsidRDefault="00CA2581" w:rsidP="00CA2581"/>
    <w:p w14:paraId="6232D4F4" w14:textId="420D9BA9" w:rsidR="00CA2581" w:rsidRPr="00CA2581" w:rsidRDefault="00457142" w:rsidP="00CA2581">
      <w:pPr>
        <w:numPr>
          <w:ilvl w:val="0"/>
          <w:numId w:val="9"/>
        </w:numPr>
      </w:pPr>
      <w:r>
        <w:t xml:space="preserve">Describe the </w:t>
      </w:r>
      <w:r w:rsidR="00CA2581" w:rsidRPr="00CA2581">
        <w:t>Contingency measures</w:t>
      </w:r>
      <w:r w:rsidRPr="00457142">
        <w:t xml:space="preserve"> </w:t>
      </w:r>
      <w:r>
        <w:t>for Transition of Custody Services:</w:t>
      </w:r>
    </w:p>
    <w:p w14:paraId="53207898" w14:textId="77777777" w:rsidR="00CA2581" w:rsidRPr="00CA2581" w:rsidRDefault="00CA2581" w:rsidP="00CA2581">
      <w:pPr>
        <w:numPr>
          <w:ilvl w:val="0"/>
          <w:numId w:val="13"/>
        </w:numPr>
      </w:pPr>
      <w:r w:rsidRPr="00CA2581">
        <w:t>Create fallback plans to address potential delays or errors during transition.</w:t>
      </w:r>
    </w:p>
    <w:p w14:paraId="1FBF44E6" w14:textId="77777777" w:rsidR="00CA2581" w:rsidRPr="00CA2581" w:rsidRDefault="00CA2581" w:rsidP="00CA2581">
      <w:pPr>
        <w:numPr>
          <w:ilvl w:val="0"/>
          <w:numId w:val="13"/>
        </w:numPr>
      </w:pPr>
      <w:r w:rsidRPr="00CA2581">
        <w:t>Maintain overlapping services with existing custodians to ensure uninterrupted operations.</w:t>
      </w:r>
    </w:p>
    <w:p w14:paraId="07C2F1B1" w14:textId="77777777" w:rsidR="00CA2581" w:rsidRDefault="00CA2581" w:rsidP="00CA2581">
      <w:pPr>
        <w:numPr>
          <w:ilvl w:val="0"/>
          <w:numId w:val="13"/>
        </w:numPr>
      </w:pPr>
      <w:r w:rsidRPr="00CA2581">
        <w:t>Regularly update stakeholders on transition progress and any adjustments to timelines</w:t>
      </w:r>
    </w:p>
    <w:p w14:paraId="7096C036" w14:textId="77777777" w:rsidR="00107E98" w:rsidRPr="00CA2581" w:rsidRDefault="00107E98" w:rsidP="0016104F">
      <w:pPr>
        <w:ind w:left="1440"/>
      </w:pPr>
    </w:p>
    <w:p w14:paraId="5CBEC760" w14:textId="626FA9B3" w:rsidR="00CA2581" w:rsidRPr="00CA2581" w:rsidRDefault="00457142" w:rsidP="00CA2581">
      <w:pPr>
        <w:numPr>
          <w:ilvl w:val="0"/>
          <w:numId w:val="9"/>
        </w:numPr>
      </w:pPr>
      <w:r>
        <w:t xml:space="preserve">Describe the </w:t>
      </w:r>
      <w:r w:rsidR="00CA2581" w:rsidRPr="00CA2581">
        <w:t>Post-Implementation Review</w:t>
      </w:r>
      <w:r>
        <w:t xml:space="preserve"> of Custody Services:</w:t>
      </w:r>
    </w:p>
    <w:p w14:paraId="1DF390EF" w14:textId="77777777" w:rsidR="00CA2581" w:rsidRPr="00CA2581" w:rsidRDefault="00CA2581" w:rsidP="00CA2581">
      <w:pPr>
        <w:numPr>
          <w:ilvl w:val="0"/>
          <w:numId w:val="14"/>
        </w:numPr>
      </w:pPr>
      <w:r w:rsidRPr="00CA2581">
        <w:t>Conduct a thorough evaluation of system performance and service delivery.</w:t>
      </w:r>
    </w:p>
    <w:p w14:paraId="7BBAC170" w14:textId="77777777" w:rsidR="0069057A" w:rsidRDefault="00CA2581" w:rsidP="0069057A">
      <w:pPr>
        <w:numPr>
          <w:ilvl w:val="0"/>
          <w:numId w:val="14"/>
        </w:numPr>
      </w:pPr>
      <w:r w:rsidRPr="00CA2581">
        <w:t>Address user feedback to optimize system functionality and user experience.</w:t>
      </w:r>
    </w:p>
    <w:p w14:paraId="012DEED1" w14:textId="4D4218B5" w:rsidR="0069057A" w:rsidRDefault="00CA2581" w:rsidP="0069057A">
      <w:pPr>
        <w:numPr>
          <w:ilvl w:val="0"/>
          <w:numId w:val="14"/>
        </w:numPr>
      </w:pPr>
      <w:r w:rsidRPr="00CA2581">
        <w:t>Schedule regular review meetings to monitor ongoing compliance and service qu</w:t>
      </w:r>
      <w:bookmarkStart w:id="4" w:name="Example"/>
      <w:bookmarkStart w:id="5" w:name="Data_Migration"/>
      <w:bookmarkStart w:id="6" w:name="2._Connection_&amp;_Integration_with_Online_"/>
      <w:bookmarkStart w:id="7" w:name="Application_Programming_Interface_(API)"/>
      <w:bookmarkStart w:id="8" w:name="3._Data_Integration_&amp;_Sharing"/>
      <w:bookmarkStart w:id="9" w:name="4._Configurability"/>
      <w:bookmarkStart w:id="10" w:name="5._Web_User_Interface_(UI)"/>
      <w:bookmarkStart w:id="11" w:name="6._Tax,_Fee_&amp;_License_Calculations"/>
      <w:bookmarkStart w:id="12" w:name="Posting_of_Tax_Filing_data"/>
      <w:bookmarkStart w:id="13" w:name="Calculation_of_Tax/Fee/License_amounts"/>
      <w:bookmarkStart w:id="14" w:name="Simple_Complexity_Tax_Calculations"/>
      <w:bookmarkStart w:id="15" w:name="Intermediate_Complexity_Tax_Calculations"/>
      <w:bookmarkStart w:id="16" w:name="Advanced_Complexity_Tax_Calculations"/>
      <w:bookmarkStart w:id="17" w:name="Simple_Complexity_License_Calculations"/>
      <w:bookmarkStart w:id="18" w:name="Intermediate_Complexity_License_Calculat"/>
      <w:bookmarkStart w:id="19" w:name="Calculation_of_Penalties,_Interest_&amp;_Fee"/>
      <w:bookmarkStart w:id="20" w:name="Penalty"/>
      <w:bookmarkStart w:id="21" w:name="Interest"/>
      <w:bookmarkStart w:id="22" w:name="Fees"/>
      <w:bookmarkStart w:id="23" w:name="Surcharges"/>
      <w:bookmarkStart w:id="24" w:name="Notes_regarding_all_Rates_&amp;_Calculations"/>
      <w:bookmarkStart w:id="25" w:name="For_taxes,_the_critical_data_elements_ar"/>
      <w:bookmarkStart w:id="26" w:name="For_licenses/registration_fees,_the_crit"/>
      <w:bookmarkStart w:id="27" w:name="Adjustments_&amp;_Corrections"/>
      <w:bookmarkStart w:id="28" w:name="Payment_Allocation_&amp;_Application"/>
      <w:bookmarkStart w:id="29" w:name="7._Payment_Processing,_Maintenance_and_R"/>
      <w:bookmarkStart w:id="30" w:name="Payment_Information_Load"/>
      <w:bookmarkStart w:id="31" w:name="NSF_processing"/>
      <w:bookmarkStart w:id="32" w:name="Refunds"/>
      <w:bookmarkStart w:id="33" w:name="Money_movement"/>
      <w:bookmarkStart w:id="34" w:name="8._System_Notes_and_Audit_Trails"/>
      <w:bookmarkStart w:id="35" w:name="Transaction_Volume"/>
      <w:bookmarkStart w:id="36" w:name="Architecture"/>
      <w:bookmarkStart w:id="37" w:name="Databases_&amp;_Database_Views"/>
      <w:bookmarkStart w:id="38" w:name="Application_Server"/>
      <w:bookmarkStart w:id="39" w:name="Scheduled_Jobs"/>
      <w:bookmarkStart w:id="40" w:name="Security_(Disaster_Recovery)"/>
      <w:bookmarkStart w:id="41" w:name="Disaster_Recovery"/>
      <w:bookmarkStart w:id="42" w:name="Hosting"/>
      <w:bookmarkStart w:id="43" w:name="Hosting_Solution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A2581">
        <w:t>ality</w:t>
      </w:r>
    </w:p>
    <w:p w14:paraId="2817FFE0" w14:textId="77777777" w:rsidR="0069057A" w:rsidRDefault="0069057A" w:rsidP="0069057A">
      <w:pPr>
        <w:tabs>
          <w:tab w:val="left" w:pos="840"/>
        </w:tabs>
        <w:spacing w:before="91"/>
      </w:pPr>
    </w:p>
    <w:p w14:paraId="4CBEF746" w14:textId="77777777" w:rsidR="008F0F2C" w:rsidRDefault="008F0F2C"/>
    <w:p w14:paraId="07C16155" w14:textId="77777777" w:rsidR="0069057A" w:rsidRDefault="0069057A" w:rsidP="0069057A">
      <w:pPr>
        <w:tabs>
          <w:tab w:val="left" w:pos="840"/>
        </w:tabs>
        <w:spacing w:before="91"/>
      </w:pPr>
    </w:p>
    <w:p w14:paraId="5CFFAACE" w14:textId="77777777" w:rsidR="0069057A" w:rsidRDefault="0069057A" w:rsidP="0069057A">
      <w:pPr>
        <w:tabs>
          <w:tab w:val="left" w:pos="840"/>
        </w:tabs>
        <w:spacing w:before="91"/>
      </w:pPr>
    </w:p>
    <w:p w14:paraId="0FEBDEDF" w14:textId="574876ED" w:rsidR="0067267B" w:rsidRDefault="0016104F" w:rsidP="0069057A">
      <w:pPr>
        <w:tabs>
          <w:tab w:val="left" w:pos="840"/>
        </w:tabs>
        <w:spacing w:before="91"/>
      </w:pPr>
      <w:r>
        <w:t>Please limit responses to no more than 10 pages.</w:t>
      </w:r>
    </w:p>
    <w:sectPr w:rsidR="0067267B">
      <w:pgSz w:w="12240" w:h="15840"/>
      <w:pgMar w:top="1340" w:right="1340" w:bottom="960" w:left="1320" w:header="719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3030" w14:textId="77777777" w:rsidR="00E753D2" w:rsidRDefault="00E753D2">
      <w:r>
        <w:separator/>
      </w:r>
    </w:p>
  </w:endnote>
  <w:endnote w:type="continuationSeparator" w:id="0">
    <w:p w14:paraId="4AD38B1E" w14:textId="77777777" w:rsidR="00E753D2" w:rsidRDefault="00E7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31D5" w14:textId="77777777" w:rsidR="0067267B" w:rsidRDefault="00107E9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630F8F70" wp14:editId="66FEAEB3">
              <wp:simplePos x="0" y="0"/>
              <wp:positionH relativeFrom="page">
                <wp:posOffset>901700</wp:posOffset>
              </wp:positionH>
              <wp:positionV relativeFrom="page">
                <wp:posOffset>9434676</wp:posOffset>
              </wp:positionV>
              <wp:extent cx="154368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6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FD062" w14:textId="7BE9293A" w:rsidR="0067267B" w:rsidRDefault="00107E98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bookmarkStart w:id="2" w:name="_Hlk190089574"/>
                          <w:bookmarkStart w:id="3" w:name="_Hlk190089575"/>
                          <w:r>
                            <w:rPr>
                              <w:w w:val="105"/>
                              <w:sz w:val="20"/>
                            </w:rPr>
                            <w:t>Sourcing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Event </w:t>
                          </w:r>
                          <w:bookmarkEnd w:id="2"/>
                          <w:bookmarkEnd w:id="3"/>
                          <w:r w:rsidR="00862922" w:rsidRPr="00862922">
                            <w:rPr>
                              <w:spacing w:val="-2"/>
                              <w:w w:val="105"/>
                              <w:sz w:val="20"/>
                            </w:rPr>
                            <w:t>0000010524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F8F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42.9pt;width:121.55pt;height:14.2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" filled="f" stroked="f">
              <v:textbox inset="0,0,0,0">
                <w:txbxContent>
                  <w:p w14:paraId="440FD062" w14:textId="7BE9293A" w:rsidR="0067267B" w:rsidRDefault="00107E98">
                    <w:pPr>
                      <w:spacing w:before="16"/>
                      <w:ind w:left="20"/>
                      <w:rPr>
                        <w:sz w:val="20"/>
                      </w:rPr>
                    </w:pPr>
                    <w:bookmarkStart w:id="4" w:name="_Hlk190089574"/>
                    <w:bookmarkStart w:id="5" w:name="_Hlk190089575"/>
                    <w:r>
                      <w:rPr>
                        <w:w w:val="105"/>
                        <w:sz w:val="20"/>
                      </w:rPr>
                      <w:t>Sourcing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Event </w:t>
                    </w:r>
                    <w:bookmarkEnd w:id="4"/>
                    <w:bookmarkEnd w:id="5"/>
                    <w:r w:rsidR="00862922" w:rsidRPr="00862922">
                      <w:rPr>
                        <w:spacing w:val="-2"/>
                        <w:w w:val="105"/>
                        <w:sz w:val="20"/>
                      </w:rPr>
                      <w:t>0000010524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3810243" wp14:editId="17409A23">
              <wp:simplePos x="0" y="0"/>
              <wp:positionH relativeFrom="page">
                <wp:posOffset>3470144</wp:posOffset>
              </wp:positionH>
              <wp:positionV relativeFrom="page">
                <wp:posOffset>9434676</wp:posOffset>
              </wp:positionV>
              <wp:extent cx="48069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77FBC" w14:textId="77777777" w:rsidR="0067267B" w:rsidRDefault="00107E98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20"/>
                            </w:rPr>
                            <w:t>10</w:t>
                          </w:r>
                          <w:r>
                            <w:rPr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10243" id="Textbox 3" o:spid="_x0000_s1028" type="#_x0000_t202" style="position:absolute;margin-left:273.25pt;margin-top:742.9pt;width:37.85pt;height:14.2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" filled="f" stroked="f">
              <v:textbox inset="0,0,0,0">
                <w:txbxContent>
                  <w:p w14:paraId="59577FBC" w14:textId="77777777" w:rsidR="0067267B" w:rsidRDefault="00107E98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w w:val="105"/>
                        <w:sz w:val="20"/>
                      </w:rPr>
                      <w:t>10</w:t>
                    </w:r>
                    <w:r>
                      <w:rPr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7"/>
                        <w:w w:val="10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7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7"/>
                        <w:w w:val="105"/>
                        <w:sz w:val="20"/>
                      </w:rPr>
                      <w:t>13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2465E35E" wp14:editId="73D05EE4">
              <wp:simplePos x="0" y="0"/>
              <wp:positionH relativeFrom="page">
                <wp:posOffset>4921868</wp:posOffset>
              </wp:positionH>
              <wp:positionV relativeFrom="page">
                <wp:posOffset>9434676</wp:posOffset>
              </wp:positionV>
              <wp:extent cx="156273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7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04548" w14:textId="1C7C5EE1" w:rsidR="0067267B" w:rsidRDefault="00107E98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Release</w:t>
                          </w:r>
                          <w:r>
                            <w:rPr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 w:rsidR="00095C65">
                            <w:rPr>
                              <w:w w:val="105"/>
                              <w:sz w:val="20"/>
                            </w:rPr>
                            <w:t>March</w:t>
                          </w:r>
                          <w:r w:rsidR="0069057A">
                            <w:rPr>
                              <w:w w:val="105"/>
                              <w:sz w:val="20"/>
                            </w:rPr>
                            <w:t xml:space="preserve"> </w:t>
                          </w:r>
                          <w:r w:rsidR="00B77BA1">
                            <w:rPr>
                              <w:w w:val="105"/>
                              <w:sz w:val="20"/>
                            </w:rPr>
                            <w:t>6</w:t>
                          </w:r>
                          <w:r w:rsidR="0069057A">
                            <w:rPr>
                              <w:w w:val="105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20"/>
                            </w:rPr>
                            <w:t>202</w:t>
                          </w:r>
                          <w:r w:rsidR="0069057A">
                            <w:rPr>
                              <w:spacing w:val="-4"/>
                              <w:w w:val="10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5E35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87.55pt;margin-top:742.9pt;width:123.05pt;height:14.2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" filled="f" stroked="f">
              <v:textbox inset="0,0,0,0">
                <w:txbxContent>
                  <w:p w14:paraId="13804548" w14:textId="1C7C5EE1" w:rsidR="0067267B" w:rsidRDefault="00107E98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Release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Date: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095C65">
                      <w:rPr>
                        <w:w w:val="105"/>
                        <w:sz w:val="20"/>
                      </w:rPr>
                      <w:t>March</w:t>
                    </w:r>
                    <w:r w:rsidR="0069057A">
                      <w:rPr>
                        <w:w w:val="105"/>
                        <w:sz w:val="20"/>
                      </w:rPr>
                      <w:t xml:space="preserve"> </w:t>
                    </w:r>
                    <w:r w:rsidR="00B77BA1">
                      <w:rPr>
                        <w:w w:val="105"/>
                        <w:sz w:val="20"/>
                      </w:rPr>
                      <w:t>6</w:t>
                    </w:r>
                    <w:r w:rsidR="0069057A"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>202</w:t>
                    </w:r>
                    <w:r w:rsidR="0069057A">
                      <w:rPr>
                        <w:spacing w:val="-4"/>
                        <w:w w:val="10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5C78" w14:textId="77777777" w:rsidR="00E753D2" w:rsidRDefault="00E753D2">
      <w:r>
        <w:separator/>
      </w:r>
    </w:p>
  </w:footnote>
  <w:footnote w:type="continuationSeparator" w:id="0">
    <w:p w14:paraId="5939F756" w14:textId="77777777" w:rsidR="00E753D2" w:rsidRDefault="00E7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61B6" w14:textId="77777777" w:rsidR="0067267B" w:rsidRDefault="00107E9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20D147D6" wp14:editId="4664AE33">
              <wp:simplePos x="0" y="0"/>
              <wp:positionH relativeFrom="page">
                <wp:posOffset>2628899</wp:posOffset>
              </wp:positionH>
              <wp:positionV relativeFrom="page">
                <wp:posOffset>228600</wp:posOffset>
              </wp:positionV>
              <wp:extent cx="3171825" cy="609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17CF0" w14:textId="22D3111F" w:rsidR="00CA2581" w:rsidRDefault="00CA2581" w:rsidP="00CA2581">
                          <w:pPr>
                            <w:spacing w:before="18"/>
                            <w:ind w:left="586" w:right="18" w:hanging="567"/>
                            <w:jc w:val="center"/>
                            <w:rPr>
                              <w:b/>
                              <w:w w:val="110"/>
                            </w:rPr>
                          </w:pPr>
                          <w:r>
                            <w:rPr>
                              <w:b/>
                              <w:w w:val="110"/>
                            </w:rPr>
                            <w:t xml:space="preserve">Fixed Income Custody Services RFP </w:t>
                          </w:r>
                          <w:r w:rsidR="008F0F2C">
                            <w:rPr>
                              <w:b/>
                              <w:w w:val="110"/>
                            </w:rPr>
                            <w:t>Template</w:t>
                          </w:r>
                          <w:r>
                            <w:rPr>
                              <w:b/>
                              <w:w w:val="110"/>
                            </w:rPr>
                            <w:t xml:space="preserve"> </w:t>
                          </w:r>
                          <w:r w:rsidR="008F0F2C">
                            <w:rPr>
                              <w:b/>
                              <w:w w:val="110"/>
                            </w:rPr>
                            <w:t>C</w:t>
                          </w:r>
                          <w:r>
                            <w:rPr>
                              <w:b/>
                              <w:w w:val="110"/>
                            </w:rPr>
                            <w:t xml:space="preserve"> Scope of 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147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7pt;margin-top:18pt;width:249.75pt;height:48pt;z-index:-1603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" filled="f" stroked="f">
              <v:textbox inset="0,0,0,0">
                <w:txbxContent>
                  <w:p w14:paraId="5A517CF0" w14:textId="22D3111F" w:rsidR="00CA2581" w:rsidRDefault="00CA2581" w:rsidP="00CA2581">
                    <w:pPr>
                      <w:spacing w:before="18"/>
                      <w:ind w:left="586" w:right="18" w:hanging="567"/>
                      <w:jc w:val="center"/>
                      <w:rPr>
                        <w:b/>
                        <w:w w:val="110"/>
                      </w:rPr>
                    </w:pPr>
                    <w:r>
                      <w:rPr>
                        <w:b/>
                        <w:w w:val="110"/>
                      </w:rPr>
                      <w:t xml:space="preserve">Fixed Income Custody Services RFP </w:t>
                    </w:r>
                    <w:r w:rsidR="008F0F2C">
                      <w:rPr>
                        <w:b/>
                        <w:w w:val="110"/>
                      </w:rPr>
                      <w:t>Template</w:t>
                    </w:r>
                    <w:r>
                      <w:rPr>
                        <w:b/>
                        <w:w w:val="110"/>
                      </w:rPr>
                      <w:t xml:space="preserve"> </w:t>
                    </w:r>
                    <w:r w:rsidR="008F0F2C">
                      <w:rPr>
                        <w:b/>
                        <w:w w:val="110"/>
                      </w:rPr>
                      <w:t>C</w:t>
                    </w:r>
                    <w:r>
                      <w:rPr>
                        <w:b/>
                        <w:w w:val="110"/>
                      </w:rPr>
                      <w:t xml:space="preserve"> Scope of 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8D1"/>
    <w:multiLevelType w:val="hybridMultilevel"/>
    <w:tmpl w:val="C5C23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326F6"/>
    <w:multiLevelType w:val="hybridMultilevel"/>
    <w:tmpl w:val="D6AC3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E4D09"/>
    <w:multiLevelType w:val="hybridMultilevel"/>
    <w:tmpl w:val="14E29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C74DB"/>
    <w:multiLevelType w:val="hybridMultilevel"/>
    <w:tmpl w:val="A57AB17E"/>
    <w:lvl w:ilvl="0" w:tplc="A82E8ADC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F4660"/>
        <w:spacing w:val="0"/>
        <w:w w:val="108"/>
        <w:sz w:val="28"/>
        <w:szCs w:val="28"/>
        <w:lang w:val="en-US" w:eastAsia="en-US" w:bidi="ar-SA"/>
      </w:rPr>
    </w:lvl>
    <w:lvl w:ilvl="1" w:tplc="BF129CE4">
      <w:start w:val="1"/>
      <w:numFmt w:val="decimal"/>
      <w:lvlText w:val="%2."/>
      <w:lvlJc w:val="left"/>
      <w:pPr>
        <w:ind w:left="15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4F1A3034">
      <w:numFmt w:val="bullet"/>
      <w:lvlText w:val="•"/>
      <w:lvlJc w:val="left"/>
      <w:pPr>
        <w:ind w:left="2451" w:hanging="721"/>
      </w:pPr>
      <w:rPr>
        <w:rFonts w:hint="default"/>
        <w:lang w:val="en-US" w:eastAsia="en-US" w:bidi="ar-SA"/>
      </w:rPr>
    </w:lvl>
    <w:lvl w:ilvl="3" w:tplc="8CA8A2C8">
      <w:numFmt w:val="bullet"/>
      <w:lvlText w:val="•"/>
      <w:lvlJc w:val="left"/>
      <w:pPr>
        <w:ind w:left="3342" w:hanging="721"/>
      </w:pPr>
      <w:rPr>
        <w:rFonts w:hint="default"/>
        <w:lang w:val="en-US" w:eastAsia="en-US" w:bidi="ar-SA"/>
      </w:rPr>
    </w:lvl>
    <w:lvl w:ilvl="4" w:tplc="7B945C7C">
      <w:numFmt w:val="bullet"/>
      <w:lvlText w:val="•"/>
      <w:lvlJc w:val="left"/>
      <w:pPr>
        <w:ind w:left="4233" w:hanging="721"/>
      </w:pPr>
      <w:rPr>
        <w:rFonts w:hint="default"/>
        <w:lang w:val="en-US" w:eastAsia="en-US" w:bidi="ar-SA"/>
      </w:rPr>
    </w:lvl>
    <w:lvl w:ilvl="5" w:tplc="675E152A">
      <w:numFmt w:val="bullet"/>
      <w:lvlText w:val="•"/>
      <w:lvlJc w:val="left"/>
      <w:pPr>
        <w:ind w:left="5124" w:hanging="721"/>
      </w:pPr>
      <w:rPr>
        <w:rFonts w:hint="default"/>
        <w:lang w:val="en-US" w:eastAsia="en-US" w:bidi="ar-SA"/>
      </w:rPr>
    </w:lvl>
    <w:lvl w:ilvl="6" w:tplc="7188FC1E">
      <w:numFmt w:val="bullet"/>
      <w:lvlText w:val="•"/>
      <w:lvlJc w:val="left"/>
      <w:pPr>
        <w:ind w:left="6015" w:hanging="721"/>
      </w:pPr>
      <w:rPr>
        <w:rFonts w:hint="default"/>
        <w:lang w:val="en-US" w:eastAsia="en-US" w:bidi="ar-SA"/>
      </w:rPr>
    </w:lvl>
    <w:lvl w:ilvl="7" w:tplc="B6682FB6">
      <w:numFmt w:val="bullet"/>
      <w:lvlText w:val="•"/>
      <w:lvlJc w:val="left"/>
      <w:pPr>
        <w:ind w:left="6906" w:hanging="721"/>
      </w:pPr>
      <w:rPr>
        <w:rFonts w:hint="default"/>
        <w:lang w:val="en-US" w:eastAsia="en-US" w:bidi="ar-SA"/>
      </w:rPr>
    </w:lvl>
    <w:lvl w:ilvl="8" w:tplc="C1CC5A80">
      <w:numFmt w:val="bullet"/>
      <w:lvlText w:val="•"/>
      <w:lvlJc w:val="left"/>
      <w:pPr>
        <w:ind w:left="7797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19475D3A"/>
    <w:multiLevelType w:val="hybridMultilevel"/>
    <w:tmpl w:val="7206B8B4"/>
    <w:lvl w:ilvl="0" w:tplc="605E8F30">
      <w:start w:val="1"/>
      <w:numFmt w:val="decimal"/>
      <w:lvlText w:val="%1."/>
      <w:lvlJc w:val="left"/>
      <w:pPr>
        <w:ind w:left="15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C14ACD74">
      <w:numFmt w:val="bullet"/>
      <w:lvlText w:val="•"/>
      <w:lvlJc w:val="left"/>
      <w:pPr>
        <w:ind w:left="2362" w:hanging="721"/>
      </w:pPr>
      <w:rPr>
        <w:rFonts w:hint="default"/>
        <w:lang w:val="en-US" w:eastAsia="en-US" w:bidi="ar-SA"/>
      </w:rPr>
    </w:lvl>
    <w:lvl w:ilvl="2" w:tplc="9468DFA6">
      <w:numFmt w:val="bullet"/>
      <w:lvlText w:val="•"/>
      <w:lvlJc w:val="left"/>
      <w:pPr>
        <w:ind w:left="3164" w:hanging="721"/>
      </w:pPr>
      <w:rPr>
        <w:rFonts w:hint="default"/>
        <w:lang w:val="en-US" w:eastAsia="en-US" w:bidi="ar-SA"/>
      </w:rPr>
    </w:lvl>
    <w:lvl w:ilvl="3" w:tplc="894239F2">
      <w:numFmt w:val="bullet"/>
      <w:lvlText w:val="•"/>
      <w:lvlJc w:val="left"/>
      <w:pPr>
        <w:ind w:left="3966" w:hanging="721"/>
      </w:pPr>
      <w:rPr>
        <w:rFonts w:hint="default"/>
        <w:lang w:val="en-US" w:eastAsia="en-US" w:bidi="ar-SA"/>
      </w:rPr>
    </w:lvl>
    <w:lvl w:ilvl="4" w:tplc="5E88E346">
      <w:numFmt w:val="bullet"/>
      <w:lvlText w:val="•"/>
      <w:lvlJc w:val="left"/>
      <w:pPr>
        <w:ind w:left="4768" w:hanging="721"/>
      </w:pPr>
      <w:rPr>
        <w:rFonts w:hint="default"/>
        <w:lang w:val="en-US" w:eastAsia="en-US" w:bidi="ar-SA"/>
      </w:rPr>
    </w:lvl>
    <w:lvl w:ilvl="5" w:tplc="BB1CD5C8">
      <w:numFmt w:val="bullet"/>
      <w:lvlText w:val="•"/>
      <w:lvlJc w:val="left"/>
      <w:pPr>
        <w:ind w:left="5570" w:hanging="721"/>
      </w:pPr>
      <w:rPr>
        <w:rFonts w:hint="default"/>
        <w:lang w:val="en-US" w:eastAsia="en-US" w:bidi="ar-SA"/>
      </w:rPr>
    </w:lvl>
    <w:lvl w:ilvl="6" w:tplc="D2B2A4D0">
      <w:numFmt w:val="bullet"/>
      <w:lvlText w:val="•"/>
      <w:lvlJc w:val="left"/>
      <w:pPr>
        <w:ind w:left="6372" w:hanging="721"/>
      </w:pPr>
      <w:rPr>
        <w:rFonts w:hint="default"/>
        <w:lang w:val="en-US" w:eastAsia="en-US" w:bidi="ar-SA"/>
      </w:rPr>
    </w:lvl>
    <w:lvl w:ilvl="7" w:tplc="2C22837C">
      <w:numFmt w:val="bullet"/>
      <w:lvlText w:val="•"/>
      <w:lvlJc w:val="left"/>
      <w:pPr>
        <w:ind w:left="7174" w:hanging="721"/>
      </w:pPr>
      <w:rPr>
        <w:rFonts w:hint="default"/>
        <w:lang w:val="en-US" w:eastAsia="en-US" w:bidi="ar-SA"/>
      </w:rPr>
    </w:lvl>
    <w:lvl w:ilvl="8" w:tplc="C7104CB4">
      <w:numFmt w:val="bullet"/>
      <w:lvlText w:val="•"/>
      <w:lvlJc w:val="left"/>
      <w:pPr>
        <w:ind w:left="7976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20F75EEC"/>
    <w:multiLevelType w:val="hybridMultilevel"/>
    <w:tmpl w:val="B2F84BF8"/>
    <w:lvl w:ilvl="0" w:tplc="F3B2AAD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B23302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28360C54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4E187FEA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C73E2E62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D92633B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887A2236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CB724EF2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EA9E76FA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A2F058E"/>
    <w:multiLevelType w:val="hybridMultilevel"/>
    <w:tmpl w:val="948A125C"/>
    <w:lvl w:ilvl="0" w:tplc="92D0C57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832E0F2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31EAA3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90489A76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10D4E2B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54E8D04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212AA4F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5C8262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96105D4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354D55"/>
    <w:multiLevelType w:val="hybridMultilevel"/>
    <w:tmpl w:val="E9BC60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4E67"/>
    <w:multiLevelType w:val="hybridMultilevel"/>
    <w:tmpl w:val="2FC01E20"/>
    <w:lvl w:ilvl="0" w:tplc="17CE8014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9B838D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5C47D7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B100C316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9F76FE8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A4062D2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DE5AA49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486005D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ED461CB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B95EAC"/>
    <w:multiLevelType w:val="hybridMultilevel"/>
    <w:tmpl w:val="89561D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71CD"/>
    <w:multiLevelType w:val="hybridMultilevel"/>
    <w:tmpl w:val="1DA25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9C57F0"/>
    <w:multiLevelType w:val="hybridMultilevel"/>
    <w:tmpl w:val="941EE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94E45"/>
    <w:multiLevelType w:val="hybridMultilevel"/>
    <w:tmpl w:val="C7DA6F96"/>
    <w:lvl w:ilvl="0" w:tplc="629A124C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ADDB6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A38D926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ar-SA"/>
      </w:rPr>
    </w:lvl>
    <w:lvl w:ilvl="3" w:tplc="04849F6E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C150B52C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F5F8C362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6" w:tplc="1E445ECC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3948E1E4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8" w:tplc="7F569746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AC23146"/>
    <w:multiLevelType w:val="hybridMultilevel"/>
    <w:tmpl w:val="23B08BB2"/>
    <w:lvl w:ilvl="0" w:tplc="C75E1B2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5AA502">
      <w:numFmt w:val="bullet"/>
      <w:lvlText w:val="o"/>
      <w:lvlJc w:val="left"/>
      <w:pPr>
        <w:ind w:left="15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C5C7516">
      <w:numFmt w:val="bullet"/>
      <w:lvlText w:val=""/>
      <w:lvlJc w:val="left"/>
      <w:pPr>
        <w:ind w:left="22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F388446">
      <w:numFmt w:val="bullet"/>
      <w:lvlText w:val=""/>
      <w:lvlJc w:val="left"/>
      <w:pPr>
        <w:ind w:left="30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10166BD4">
      <w:numFmt w:val="bullet"/>
      <w:lvlText w:val="o"/>
      <w:lvlJc w:val="left"/>
      <w:pPr>
        <w:ind w:left="3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169EF0B4">
      <w:numFmt w:val="bullet"/>
      <w:lvlText w:val="•"/>
      <w:lvlJc w:val="left"/>
      <w:pPr>
        <w:ind w:left="4696" w:hanging="361"/>
      </w:pPr>
      <w:rPr>
        <w:rFonts w:hint="default"/>
        <w:lang w:val="en-US" w:eastAsia="en-US" w:bidi="ar-SA"/>
      </w:rPr>
    </w:lvl>
    <w:lvl w:ilvl="6" w:tplc="DF123E92">
      <w:numFmt w:val="bullet"/>
      <w:lvlText w:val="•"/>
      <w:lvlJc w:val="left"/>
      <w:pPr>
        <w:ind w:left="5673" w:hanging="361"/>
      </w:pPr>
      <w:rPr>
        <w:rFonts w:hint="default"/>
        <w:lang w:val="en-US" w:eastAsia="en-US" w:bidi="ar-SA"/>
      </w:rPr>
    </w:lvl>
    <w:lvl w:ilvl="7" w:tplc="C30ADED6">
      <w:numFmt w:val="bullet"/>
      <w:lvlText w:val="•"/>
      <w:lvlJc w:val="left"/>
      <w:pPr>
        <w:ind w:left="6650" w:hanging="361"/>
      </w:pPr>
      <w:rPr>
        <w:rFonts w:hint="default"/>
        <w:lang w:val="en-US" w:eastAsia="en-US" w:bidi="ar-SA"/>
      </w:rPr>
    </w:lvl>
    <w:lvl w:ilvl="8" w:tplc="4ADEA296">
      <w:numFmt w:val="bullet"/>
      <w:lvlText w:val="•"/>
      <w:lvlJc w:val="left"/>
      <w:pPr>
        <w:ind w:left="7626" w:hanging="361"/>
      </w:pPr>
      <w:rPr>
        <w:rFonts w:hint="default"/>
        <w:lang w:val="en-US" w:eastAsia="en-US" w:bidi="ar-SA"/>
      </w:rPr>
    </w:lvl>
  </w:abstractNum>
  <w:num w:numId="1" w16cid:durableId="1264144092">
    <w:abstractNumId w:val="5"/>
  </w:num>
  <w:num w:numId="2" w16cid:durableId="333656279">
    <w:abstractNumId w:val="4"/>
  </w:num>
  <w:num w:numId="3" w16cid:durableId="2006591252">
    <w:abstractNumId w:val="12"/>
  </w:num>
  <w:num w:numId="4" w16cid:durableId="1764570816">
    <w:abstractNumId w:val="13"/>
  </w:num>
  <w:num w:numId="5" w16cid:durableId="765613885">
    <w:abstractNumId w:val="3"/>
  </w:num>
  <w:num w:numId="6" w16cid:durableId="1182282964">
    <w:abstractNumId w:val="8"/>
  </w:num>
  <w:num w:numId="7" w16cid:durableId="1056320245">
    <w:abstractNumId w:val="6"/>
  </w:num>
  <w:num w:numId="8" w16cid:durableId="686176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628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3092084">
    <w:abstractNumId w:val="1"/>
  </w:num>
  <w:num w:numId="11" w16cid:durableId="1437864281">
    <w:abstractNumId w:val="10"/>
  </w:num>
  <w:num w:numId="12" w16cid:durableId="1759476461">
    <w:abstractNumId w:val="0"/>
  </w:num>
  <w:num w:numId="13" w16cid:durableId="2056342881">
    <w:abstractNumId w:val="2"/>
  </w:num>
  <w:num w:numId="14" w16cid:durableId="18711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7B"/>
    <w:rsid w:val="0000242F"/>
    <w:rsid w:val="000077FA"/>
    <w:rsid w:val="000433AE"/>
    <w:rsid w:val="00046781"/>
    <w:rsid w:val="00095C65"/>
    <w:rsid w:val="000C12CC"/>
    <w:rsid w:val="00107E98"/>
    <w:rsid w:val="00122CF9"/>
    <w:rsid w:val="0016104F"/>
    <w:rsid w:val="001A6EB3"/>
    <w:rsid w:val="001B1FE8"/>
    <w:rsid w:val="001C7E64"/>
    <w:rsid w:val="001F4DFC"/>
    <w:rsid w:val="002731CC"/>
    <w:rsid w:val="00296614"/>
    <w:rsid w:val="002D2B8E"/>
    <w:rsid w:val="0043062F"/>
    <w:rsid w:val="00457142"/>
    <w:rsid w:val="004A6406"/>
    <w:rsid w:val="004E1BBD"/>
    <w:rsid w:val="005014B8"/>
    <w:rsid w:val="00587BAE"/>
    <w:rsid w:val="006714C1"/>
    <w:rsid w:val="0067267B"/>
    <w:rsid w:val="00675483"/>
    <w:rsid w:val="0069057A"/>
    <w:rsid w:val="006C5A3B"/>
    <w:rsid w:val="00785E7C"/>
    <w:rsid w:val="007C638C"/>
    <w:rsid w:val="0083589D"/>
    <w:rsid w:val="00862922"/>
    <w:rsid w:val="008961B0"/>
    <w:rsid w:val="008F0F2C"/>
    <w:rsid w:val="00923B4F"/>
    <w:rsid w:val="009F2317"/>
    <w:rsid w:val="00A16927"/>
    <w:rsid w:val="00A1713E"/>
    <w:rsid w:val="00AA797A"/>
    <w:rsid w:val="00B125A2"/>
    <w:rsid w:val="00B35DD9"/>
    <w:rsid w:val="00B77BA1"/>
    <w:rsid w:val="00C023F5"/>
    <w:rsid w:val="00CA2581"/>
    <w:rsid w:val="00CB4568"/>
    <w:rsid w:val="00D071A0"/>
    <w:rsid w:val="00D62FC9"/>
    <w:rsid w:val="00DA5602"/>
    <w:rsid w:val="00E753D2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6F7AE"/>
  <w15:docId w15:val="{988916F0-7BD0-4AF8-9178-82BF58DD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479" w:hanging="35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20" w:hanging="360"/>
    </w:pPr>
  </w:style>
  <w:style w:type="paragraph" w:styleId="Title">
    <w:name w:val="Title"/>
    <w:basedOn w:val="Normal"/>
    <w:uiPriority w:val="10"/>
    <w:qFormat/>
    <w:pPr>
      <w:spacing w:before="447"/>
      <w:ind w:left="1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CA2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5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58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A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7E9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85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E7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E7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Olague, Alanna (TTX)</dc:creator>
  <dc:description/>
  <cp:lastModifiedBy>Pacleb, Patrick (TTX)</cp:lastModifiedBy>
  <cp:revision>30</cp:revision>
  <cp:lastPrinted>2025-03-05T18:11:00Z</cp:lastPrinted>
  <dcterms:created xsi:type="dcterms:W3CDTF">2025-01-08T21:52:00Z</dcterms:created>
  <dcterms:modified xsi:type="dcterms:W3CDTF">2025-03-06T17:22:00Z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D:20240429224043</vt:lpwstr>
  </property>
</Properties>
</file>